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DF" w:rsidRPr="0042484E" w:rsidRDefault="00093E7C" w:rsidP="00B67A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</w:t>
      </w:r>
      <w:r w:rsidR="00B67ADF">
        <w:rPr>
          <w:rFonts w:ascii="Arial" w:hAnsi="Arial" w:cs="Arial"/>
          <w:b/>
          <w:sz w:val="28"/>
          <w:szCs w:val="28"/>
        </w:rPr>
        <w:t xml:space="preserve">ª </w:t>
      </w:r>
      <w:r w:rsidR="00B67ADF"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 w:rsidR="00B67ADF">
        <w:rPr>
          <w:rFonts w:ascii="Arial" w:hAnsi="Arial" w:cs="Arial"/>
          <w:b/>
          <w:sz w:val="28"/>
          <w:szCs w:val="28"/>
        </w:rPr>
        <w:t xml:space="preserve"> </w:t>
      </w:r>
      <w:r w:rsidR="00B67ADF" w:rsidRPr="0042484E">
        <w:rPr>
          <w:rFonts w:ascii="Arial" w:hAnsi="Arial" w:cs="Arial"/>
          <w:b/>
          <w:sz w:val="28"/>
          <w:szCs w:val="28"/>
        </w:rPr>
        <w:t>201</w:t>
      </w:r>
      <w:r w:rsidR="00B67ADF">
        <w:rPr>
          <w:rFonts w:ascii="Arial" w:hAnsi="Arial" w:cs="Arial"/>
          <w:b/>
          <w:sz w:val="28"/>
          <w:szCs w:val="28"/>
        </w:rPr>
        <w:t>9</w:t>
      </w:r>
    </w:p>
    <w:p w:rsidR="00B67ADF" w:rsidRPr="0042484E" w:rsidRDefault="00B67ADF" w:rsidP="00B67ADF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 w:rsidR="004944A8">
        <w:rPr>
          <w:rFonts w:ascii="Arial" w:hAnsi="Arial" w:cs="Arial"/>
          <w:sz w:val="24"/>
          <w:szCs w:val="24"/>
        </w:rPr>
        <w:t>nove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abril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</w:t>
      </w:r>
      <w:r w:rsidR="004944A8">
        <w:rPr>
          <w:rFonts w:ascii="Arial" w:hAnsi="Arial" w:cs="Arial"/>
          <w:sz w:val="24"/>
          <w:szCs w:val="24"/>
        </w:rPr>
        <w:t>nove</w:t>
      </w:r>
      <w:r w:rsidRPr="0042484E">
        <w:rPr>
          <w:rFonts w:ascii="Arial" w:hAnsi="Arial" w:cs="Arial"/>
          <w:sz w:val="24"/>
          <w:szCs w:val="24"/>
        </w:rPr>
        <w:t xml:space="preserve"> horas, na sala de reuniões e eventos do IPREVILLE, na sala 201 do Edifício </w:t>
      </w:r>
      <w:proofErr w:type="spellStart"/>
      <w:r w:rsidRPr="0042484E">
        <w:rPr>
          <w:rFonts w:ascii="Arial" w:hAnsi="Arial" w:cs="Arial"/>
          <w:sz w:val="24"/>
          <w:szCs w:val="24"/>
        </w:rPr>
        <w:t>Freitag</w:t>
      </w:r>
      <w:proofErr w:type="spellEnd"/>
      <w:r w:rsidRPr="0042484E">
        <w:rPr>
          <w:rFonts w:ascii="Arial" w:hAnsi="Arial" w:cs="Arial"/>
          <w:sz w:val="24"/>
          <w:szCs w:val="24"/>
        </w:rPr>
        <w:t>, sito a Rua 09 de Março, 485, reuniram-se em sessão ordinária os membros da comissão eleitoral</w:t>
      </w:r>
      <w:r w:rsidR="00FA298C">
        <w:rPr>
          <w:rFonts w:ascii="Arial" w:hAnsi="Arial" w:cs="Arial"/>
          <w:sz w:val="24"/>
          <w:szCs w:val="24"/>
        </w:rPr>
        <w:t>, informando que h</w:t>
      </w:r>
      <w:r w:rsidR="004944A8">
        <w:rPr>
          <w:rFonts w:ascii="Arial" w:hAnsi="Arial" w:cs="Arial"/>
          <w:sz w:val="24"/>
          <w:szCs w:val="24"/>
        </w:rPr>
        <w:t xml:space="preserve">ouve resposta do ofício encaminhado à </w:t>
      </w:r>
      <w:r w:rsidRPr="00B67ADF">
        <w:rPr>
          <w:rFonts w:ascii="Arial" w:hAnsi="Arial" w:cs="Arial"/>
          <w:sz w:val="24"/>
          <w:szCs w:val="24"/>
        </w:rPr>
        <w:t>Unidade de Processo Administrativo Disciplinar</w:t>
      </w:r>
      <w:r w:rsidR="004944A8">
        <w:rPr>
          <w:rFonts w:ascii="Arial" w:hAnsi="Arial" w:cs="Arial"/>
          <w:sz w:val="24"/>
          <w:szCs w:val="24"/>
        </w:rPr>
        <w:t xml:space="preserve"> sobre relação dos candidatos inscritos, sendo que nada consta de que estejam </w:t>
      </w:r>
      <w:r w:rsidR="004944A8">
        <w:rPr>
          <w:rFonts w:ascii="Times-Roman" w:hAnsi="Times-Roman" w:cs="Times-Roman"/>
          <w:color w:val="000000"/>
          <w:sz w:val="24"/>
          <w:szCs w:val="24"/>
        </w:rPr>
        <w:t xml:space="preserve">respondendo </w:t>
      </w:r>
      <w:r w:rsidR="00D2086B">
        <w:rPr>
          <w:rFonts w:ascii="Times-Roman" w:hAnsi="Times-Roman" w:cs="Times-Roman"/>
          <w:color w:val="000000"/>
          <w:sz w:val="24"/>
          <w:szCs w:val="24"/>
        </w:rPr>
        <w:t xml:space="preserve">a </w:t>
      </w:r>
      <w:r w:rsidR="004944A8">
        <w:rPr>
          <w:rFonts w:ascii="Times-Roman" w:hAnsi="Times-Roman" w:cs="Times-Roman"/>
          <w:color w:val="000000"/>
          <w:sz w:val="24"/>
          <w:szCs w:val="24"/>
        </w:rPr>
        <w:t>processo administrativo junto à Administração Municipal</w:t>
      </w:r>
      <w:r w:rsidR="004944A8">
        <w:rPr>
          <w:rFonts w:ascii="Arial" w:hAnsi="Arial" w:cs="Arial"/>
          <w:sz w:val="24"/>
          <w:szCs w:val="24"/>
        </w:rPr>
        <w:t xml:space="preserve"> em atendimento ao </w:t>
      </w:r>
      <w:r w:rsidR="00FA298C">
        <w:rPr>
          <w:rFonts w:ascii="Arial" w:hAnsi="Arial" w:cs="Arial"/>
          <w:sz w:val="24"/>
          <w:szCs w:val="24"/>
        </w:rPr>
        <w:t xml:space="preserve">parágrafo único do </w:t>
      </w:r>
      <w:r w:rsidR="004944A8">
        <w:rPr>
          <w:rFonts w:ascii="Arial" w:hAnsi="Arial" w:cs="Arial"/>
          <w:sz w:val="24"/>
          <w:szCs w:val="24"/>
        </w:rPr>
        <w:t>art. 11 do Regimento Eleitoral</w:t>
      </w:r>
      <w:r w:rsidR="00FB6DEB">
        <w:rPr>
          <w:rFonts w:ascii="Arial" w:hAnsi="Arial" w:cs="Arial"/>
          <w:sz w:val="24"/>
          <w:szCs w:val="24"/>
        </w:rPr>
        <w:t xml:space="preserve">, sendo assim foi </w:t>
      </w:r>
      <w:r w:rsidR="00FA298C">
        <w:rPr>
          <w:rFonts w:ascii="Arial" w:hAnsi="Arial" w:cs="Arial"/>
          <w:sz w:val="24"/>
          <w:szCs w:val="24"/>
        </w:rPr>
        <w:t xml:space="preserve">elaborado o Edital 002/2019 que abre prazo para impugnação das candidaturas. </w:t>
      </w:r>
      <w:r w:rsidR="00FB6DEB">
        <w:rPr>
          <w:rFonts w:ascii="Arial" w:hAnsi="Arial" w:cs="Arial"/>
          <w:sz w:val="24"/>
          <w:szCs w:val="24"/>
        </w:rPr>
        <w:t xml:space="preserve">Ato contínuo foi feita a apresentação pelo representante de empresa </w:t>
      </w:r>
      <w:proofErr w:type="spellStart"/>
      <w:r w:rsidR="00FB6DEB" w:rsidRPr="00FB6DEB">
        <w:rPr>
          <w:rFonts w:ascii="Arial" w:hAnsi="Arial" w:cs="Arial"/>
          <w:sz w:val="24"/>
          <w:szCs w:val="24"/>
        </w:rPr>
        <w:t>Actuary</w:t>
      </w:r>
      <w:proofErr w:type="spellEnd"/>
      <w:r w:rsidR="00FB6DEB" w:rsidRPr="00FB6DEB">
        <w:rPr>
          <w:rFonts w:ascii="Arial" w:hAnsi="Arial" w:cs="Arial"/>
          <w:sz w:val="24"/>
          <w:szCs w:val="24"/>
        </w:rPr>
        <w:t xml:space="preserve">, </w:t>
      </w:r>
      <w:r w:rsidR="00FB6DEB">
        <w:rPr>
          <w:rFonts w:ascii="Arial" w:hAnsi="Arial" w:cs="Arial"/>
          <w:sz w:val="24"/>
          <w:szCs w:val="24"/>
        </w:rPr>
        <w:t xml:space="preserve">Rodrigo </w:t>
      </w:r>
      <w:proofErr w:type="spellStart"/>
      <w:r w:rsidR="00FB6DEB">
        <w:rPr>
          <w:rFonts w:ascii="Arial" w:hAnsi="Arial" w:cs="Arial"/>
          <w:sz w:val="24"/>
          <w:szCs w:val="24"/>
        </w:rPr>
        <w:t>Traleski</w:t>
      </w:r>
      <w:proofErr w:type="spellEnd"/>
      <w:r w:rsidR="00FB6DEB">
        <w:rPr>
          <w:rFonts w:ascii="Arial" w:hAnsi="Arial" w:cs="Arial"/>
          <w:sz w:val="24"/>
          <w:szCs w:val="24"/>
        </w:rPr>
        <w:t xml:space="preserve">, </w:t>
      </w:r>
      <w:r w:rsidR="00D2086B">
        <w:rPr>
          <w:rFonts w:ascii="Arial" w:hAnsi="Arial" w:cs="Arial"/>
          <w:sz w:val="24"/>
          <w:szCs w:val="24"/>
        </w:rPr>
        <w:t>d</w:t>
      </w:r>
      <w:r w:rsidR="00FB6DEB">
        <w:rPr>
          <w:rFonts w:ascii="Arial" w:hAnsi="Arial" w:cs="Arial"/>
          <w:sz w:val="24"/>
          <w:szCs w:val="24"/>
        </w:rPr>
        <w:t xml:space="preserve">o software das eleições, sendo solicitado um ambiente de teste para divulgar o processo </w:t>
      </w:r>
      <w:r w:rsidR="00D2086B">
        <w:rPr>
          <w:rFonts w:ascii="Arial" w:hAnsi="Arial" w:cs="Arial"/>
          <w:sz w:val="24"/>
          <w:szCs w:val="24"/>
        </w:rPr>
        <w:t xml:space="preserve">eleitoral, foi deliberado ainda pela necessidade de realização de plantão da Comissão Eleitoral nos dias do pleito na sede e horário </w:t>
      </w:r>
      <w:r w:rsidR="00C0429D">
        <w:rPr>
          <w:rFonts w:ascii="Arial" w:hAnsi="Arial" w:cs="Arial"/>
          <w:sz w:val="24"/>
          <w:szCs w:val="24"/>
        </w:rPr>
        <w:t xml:space="preserve">de funcionamento </w:t>
      </w:r>
      <w:r w:rsidR="00D2086B">
        <w:rPr>
          <w:rFonts w:ascii="Arial" w:hAnsi="Arial" w:cs="Arial"/>
          <w:sz w:val="24"/>
          <w:szCs w:val="24"/>
        </w:rPr>
        <w:t>do IPREVILLE e encaminhamento de ofício à</w:t>
      </w:r>
      <w:r w:rsidR="00C0429D">
        <w:rPr>
          <w:rFonts w:ascii="Arial" w:hAnsi="Arial" w:cs="Arial"/>
          <w:sz w:val="24"/>
          <w:szCs w:val="24"/>
        </w:rPr>
        <w:t xml:space="preserve"> ao Secretário de Administração e Planejamento</w:t>
      </w:r>
      <w:r w:rsidR="00D2086B">
        <w:rPr>
          <w:rFonts w:ascii="Arial" w:hAnsi="Arial" w:cs="Arial"/>
          <w:sz w:val="24"/>
          <w:szCs w:val="24"/>
        </w:rPr>
        <w:t xml:space="preserve"> </w:t>
      </w:r>
      <w:r w:rsidR="00C0429D">
        <w:rPr>
          <w:rFonts w:ascii="Arial" w:hAnsi="Arial" w:cs="Arial"/>
          <w:sz w:val="24"/>
          <w:szCs w:val="24"/>
        </w:rPr>
        <w:t xml:space="preserve">solicitando as medidas necessárias </w:t>
      </w:r>
      <w:r w:rsidR="00D2086B">
        <w:rPr>
          <w:rFonts w:ascii="Arial" w:hAnsi="Arial" w:cs="Arial"/>
          <w:sz w:val="24"/>
          <w:szCs w:val="24"/>
        </w:rPr>
        <w:t xml:space="preserve">para devida liberação do </w:t>
      </w:r>
      <w:r w:rsidR="00C0429D">
        <w:rPr>
          <w:rFonts w:ascii="Arial" w:hAnsi="Arial" w:cs="Arial"/>
          <w:sz w:val="24"/>
          <w:szCs w:val="24"/>
        </w:rPr>
        <w:t xml:space="preserve">link que será utilizado pelo </w:t>
      </w:r>
      <w:r w:rsidR="00D2086B">
        <w:rPr>
          <w:rFonts w:ascii="Arial" w:hAnsi="Arial" w:cs="Arial"/>
          <w:sz w:val="24"/>
          <w:szCs w:val="24"/>
        </w:rPr>
        <w:t>ambiente de votação</w:t>
      </w:r>
      <w:r w:rsidR="00FB6DE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>foi propost</w:t>
      </w:r>
      <w:r w:rsidR="00D2086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nova </w:t>
      </w:r>
      <w:r w:rsidRPr="0042484E">
        <w:rPr>
          <w:rFonts w:ascii="Arial" w:hAnsi="Arial" w:cs="Arial"/>
          <w:sz w:val="24"/>
          <w:szCs w:val="24"/>
        </w:rPr>
        <w:t>reun</w:t>
      </w:r>
      <w:r>
        <w:rPr>
          <w:rFonts w:ascii="Arial" w:hAnsi="Arial" w:cs="Arial"/>
          <w:sz w:val="24"/>
          <w:szCs w:val="24"/>
        </w:rPr>
        <w:t xml:space="preserve">ião para o dia </w:t>
      </w:r>
      <w:r w:rsidR="00C0429D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de abril de 2019, no mesmo local, às </w:t>
      </w:r>
      <w:r w:rsidR="00C0429D">
        <w:rPr>
          <w:rFonts w:ascii="Arial" w:hAnsi="Arial" w:cs="Arial"/>
          <w:sz w:val="24"/>
          <w:szCs w:val="24"/>
        </w:rPr>
        <w:t>oito horas e trinta minutos</w:t>
      </w:r>
      <w:r>
        <w:rPr>
          <w:rFonts w:ascii="Arial" w:hAnsi="Arial" w:cs="Arial"/>
          <w:sz w:val="24"/>
          <w:szCs w:val="24"/>
        </w:rPr>
        <w:t>.</w:t>
      </w:r>
      <w:r w:rsidRPr="0042484E">
        <w:rPr>
          <w:rFonts w:ascii="Arial" w:hAnsi="Arial" w:cs="Arial"/>
          <w:sz w:val="24"/>
          <w:szCs w:val="24"/>
        </w:rPr>
        <w:t xml:space="preserve"> </w:t>
      </w:r>
      <w:r w:rsidR="00C0429D">
        <w:rPr>
          <w:rFonts w:ascii="Arial" w:hAnsi="Arial" w:cs="Arial"/>
          <w:sz w:val="24"/>
          <w:szCs w:val="24"/>
        </w:rPr>
        <w:t xml:space="preserve">Também esteve presente do Coordenador de TI do IPREVILLE, Hélio </w:t>
      </w:r>
      <w:proofErr w:type="spellStart"/>
      <w:r w:rsidR="00C0429D">
        <w:rPr>
          <w:rFonts w:ascii="Arial" w:hAnsi="Arial" w:cs="Arial"/>
          <w:sz w:val="24"/>
          <w:szCs w:val="24"/>
        </w:rPr>
        <w:t>Lunelli</w:t>
      </w:r>
      <w:proofErr w:type="spellEnd"/>
      <w:r w:rsidR="00C0429D">
        <w:rPr>
          <w:rFonts w:ascii="Arial" w:hAnsi="Arial" w:cs="Arial"/>
          <w:sz w:val="24"/>
          <w:szCs w:val="24"/>
        </w:rPr>
        <w:t xml:space="preserve">, que tomou ciência do aqui discutido. </w:t>
      </w:r>
      <w:r w:rsidRPr="0042484E">
        <w:rPr>
          <w:rFonts w:ascii="Arial" w:hAnsi="Arial" w:cs="Arial"/>
          <w:sz w:val="24"/>
          <w:szCs w:val="24"/>
        </w:rPr>
        <w:t xml:space="preserve">Sem mais nada a discutir encerrou-se a reunião, eu, </w:t>
      </w:r>
      <w:r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redig</w:t>
      </w:r>
      <w:r>
        <w:rPr>
          <w:rFonts w:ascii="Arial" w:hAnsi="Arial" w:cs="Arial"/>
          <w:sz w:val="24"/>
          <w:szCs w:val="24"/>
        </w:rPr>
        <w:t xml:space="preserve">i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B67ADF" w:rsidRPr="0042484E" w:rsidRDefault="00B67ADF" w:rsidP="00B67ADF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B67ADF" w:rsidRPr="0042484E" w:rsidTr="004944A8">
        <w:trPr>
          <w:trHeight w:val="628"/>
        </w:trPr>
        <w:tc>
          <w:tcPr>
            <w:tcW w:w="4475" w:type="dxa"/>
          </w:tcPr>
          <w:p w:rsidR="00B67ADF" w:rsidRPr="00F8592A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B67ADF" w:rsidRPr="00F8592A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B67ADF" w:rsidRPr="00F8592A" w:rsidRDefault="00B67ADF" w:rsidP="004944A8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B67ADF" w:rsidRPr="00F8592A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B67ADF" w:rsidRPr="0042484E" w:rsidTr="004944A8">
        <w:trPr>
          <w:trHeight w:val="868"/>
        </w:trPr>
        <w:tc>
          <w:tcPr>
            <w:tcW w:w="4475" w:type="dxa"/>
          </w:tcPr>
          <w:p w:rsidR="00B67ADF" w:rsidRPr="0042484E" w:rsidRDefault="00B67ADF" w:rsidP="004944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 xml:space="preserve">Ivone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Raimondi</w:t>
            </w:r>
            <w:proofErr w:type="spellEnd"/>
            <w:r w:rsidRPr="00E356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Tomaselli</w:t>
            </w:r>
            <w:proofErr w:type="spellEnd"/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67ADF" w:rsidRPr="0042484E" w:rsidRDefault="00B67ADF" w:rsidP="004944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B67ADF" w:rsidRDefault="00B67ADF" w:rsidP="004944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Default="00B67ADF" w:rsidP="004944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67ADF" w:rsidRPr="0042484E" w:rsidRDefault="00B67ADF" w:rsidP="004944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 xml:space="preserve">Rita de Oliveira Silva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Fróes</w:t>
            </w:r>
            <w:proofErr w:type="spellEnd"/>
          </w:p>
        </w:tc>
      </w:tr>
    </w:tbl>
    <w:p w:rsidR="00B67ADF" w:rsidRPr="003C4329" w:rsidRDefault="00B67ADF" w:rsidP="00B67ADF">
      <w:pPr>
        <w:spacing w:after="0"/>
        <w:jc w:val="both"/>
        <w:rPr>
          <w:sz w:val="4"/>
          <w:szCs w:val="24"/>
        </w:rPr>
      </w:pPr>
    </w:p>
    <w:p w:rsidR="00F52F8E" w:rsidRDefault="00F52F8E"/>
    <w:sectPr w:rsidR="00F52F8E" w:rsidSect="004944A8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67ADF"/>
    <w:rsid w:val="00093E7C"/>
    <w:rsid w:val="00235767"/>
    <w:rsid w:val="003F2066"/>
    <w:rsid w:val="004944A8"/>
    <w:rsid w:val="00532CC1"/>
    <w:rsid w:val="0061126C"/>
    <w:rsid w:val="008422F4"/>
    <w:rsid w:val="00B67ADF"/>
    <w:rsid w:val="00C0429D"/>
    <w:rsid w:val="00D2086B"/>
    <w:rsid w:val="00F52F8E"/>
    <w:rsid w:val="00FA298C"/>
    <w:rsid w:val="00FB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AD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B6D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6</cp:revision>
  <cp:lastPrinted>2019-04-08T13:13:00Z</cp:lastPrinted>
  <dcterms:created xsi:type="dcterms:W3CDTF">2019-04-09T12:17:00Z</dcterms:created>
  <dcterms:modified xsi:type="dcterms:W3CDTF">2019-04-09T14:08:00Z</dcterms:modified>
</cp:coreProperties>
</file>