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374" w:rsidRDefault="007B1374" w:rsidP="007A22B6">
      <w:pPr>
        <w:jc w:val="center"/>
        <w:rPr>
          <w:rFonts w:ascii="Arial" w:hAnsi="Arial" w:cs="Arial"/>
          <w:b/>
          <w:sz w:val="28"/>
          <w:szCs w:val="28"/>
        </w:rPr>
      </w:pPr>
    </w:p>
    <w:p w:rsidR="007B1374" w:rsidRPr="0042484E" w:rsidRDefault="007B1374" w:rsidP="007A22B6">
      <w:pPr>
        <w:jc w:val="center"/>
        <w:rPr>
          <w:rFonts w:ascii="Arial" w:hAnsi="Arial" w:cs="Arial"/>
          <w:b/>
          <w:sz w:val="28"/>
          <w:szCs w:val="28"/>
        </w:rPr>
      </w:pPr>
      <w:r>
        <w:rPr>
          <w:rFonts w:ascii="Arial" w:hAnsi="Arial" w:cs="Arial"/>
          <w:b/>
          <w:sz w:val="28"/>
          <w:szCs w:val="28"/>
        </w:rPr>
        <w:t xml:space="preserve">9ª </w:t>
      </w:r>
      <w:r w:rsidRPr="0042484E">
        <w:rPr>
          <w:rFonts w:ascii="Arial" w:hAnsi="Arial" w:cs="Arial"/>
          <w:b/>
          <w:sz w:val="28"/>
          <w:szCs w:val="28"/>
        </w:rPr>
        <w:t>ATA DA REUNIÃO DA COMISSÃO ELEITORAL –</w:t>
      </w:r>
      <w:r>
        <w:rPr>
          <w:rFonts w:ascii="Arial" w:hAnsi="Arial" w:cs="Arial"/>
          <w:b/>
          <w:sz w:val="28"/>
          <w:szCs w:val="28"/>
        </w:rPr>
        <w:t xml:space="preserve"> </w:t>
      </w:r>
      <w:r w:rsidRPr="0042484E">
        <w:rPr>
          <w:rFonts w:ascii="Arial" w:hAnsi="Arial" w:cs="Arial"/>
          <w:b/>
          <w:sz w:val="28"/>
          <w:szCs w:val="28"/>
        </w:rPr>
        <w:t>201</w:t>
      </w:r>
      <w:r>
        <w:rPr>
          <w:rFonts w:ascii="Arial" w:hAnsi="Arial" w:cs="Arial"/>
          <w:b/>
          <w:sz w:val="28"/>
          <w:szCs w:val="28"/>
        </w:rPr>
        <w:t>9</w:t>
      </w:r>
    </w:p>
    <w:p w:rsidR="007B1374" w:rsidRPr="0042484E" w:rsidRDefault="007B1374" w:rsidP="007A22B6">
      <w:pPr>
        <w:jc w:val="both"/>
        <w:rPr>
          <w:rFonts w:ascii="Arial" w:hAnsi="Arial" w:cs="Arial"/>
          <w:sz w:val="24"/>
          <w:szCs w:val="24"/>
        </w:rPr>
      </w:pPr>
      <w:r w:rsidRPr="0042484E">
        <w:rPr>
          <w:rFonts w:ascii="Arial" w:hAnsi="Arial" w:cs="Arial"/>
          <w:sz w:val="24"/>
          <w:szCs w:val="24"/>
        </w:rPr>
        <w:t xml:space="preserve">Aos </w:t>
      </w:r>
      <w:r>
        <w:rPr>
          <w:rFonts w:ascii="Arial" w:hAnsi="Arial" w:cs="Arial"/>
          <w:sz w:val="24"/>
          <w:szCs w:val="24"/>
        </w:rPr>
        <w:t>doze</w:t>
      </w:r>
      <w:r w:rsidRPr="0042484E">
        <w:rPr>
          <w:rFonts w:ascii="Arial" w:hAnsi="Arial" w:cs="Arial"/>
          <w:sz w:val="24"/>
          <w:szCs w:val="24"/>
        </w:rPr>
        <w:t xml:space="preserve"> dias do mês de </w:t>
      </w:r>
      <w:r>
        <w:rPr>
          <w:rFonts w:ascii="Arial" w:hAnsi="Arial" w:cs="Arial"/>
          <w:sz w:val="24"/>
          <w:szCs w:val="24"/>
        </w:rPr>
        <w:t>junho</w:t>
      </w:r>
      <w:r w:rsidRPr="0042484E">
        <w:rPr>
          <w:rFonts w:ascii="Arial" w:hAnsi="Arial" w:cs="Arial"/>
          <w:sz w:val="24"/>
          <w:szCs w:val="24"/>
        </w:rPr>
        <w:t xml:space="preserve"> do ano de dois mil e </w:t>
      </w:r>
      <w:r>
        <w:rPr>
          <w:rFonts w:ascii="Arial" w:hAnsi="Arial" w:cs="Arial"/>
          <w:sz w:val="24"/>
          <w:szCs w:val="24"/>
        </w:rPr>
        <w:t>dezenove</w:t>
      </w:r>
      <w:r w:rsidRPr="0042484E">
        <w:rPr>
          <w:rFonts w:ascii="Arial" w:hAnsi="Arial" w:cs="Arial"/>
          <w:sz w:val="24"/>
          <w:szCs w:val="24"/>
        </w:rPr>
        <w:t xml:space="preserve">, às </w:t>
      </w:r>
      <w:r>
        <w:rPr>
          <w:rFonts w:ascii="Arial" w:hAnsi="Arial" w:cs="Arial"/>
          <w:sz w:val="24"/>
          <w:szCs w:val="24"/>
        </w:rPr>
        <w:t>dez horas</w:t>
      </w:r>
      <w:r w:rsidRPr="0042484E">
        <w:rPr>
          <w:rFonts w:ascii="Arial" w:hAnsi="Arial" w:cs="Arial"/>
          <w:sz w:val="24"/>
          <w:szCs w:val="24"/>
        </w:rPr>
        <w:t xml:space="preserve">, na sala de reuniões do IPREVILLE, na </w:t>
      </w:r>
      <w:r>
        <w:rPr>
          <w:rFonts w:ascii="Arial" w:hAnsi="Arial" w:cs="Arial"/>
          <w:sz w:val="24"/>
          <w:szCs w:val="24"/>
        </w:rPr>
        <w:t>Praça Nereu Ramos, 372</w:t>
      </w:r>
      <w:r w:rsidRPr="0042484E">
        <w:rPr>
          <w:rFonts w:ascii="Arial" w:hAnsi="Arial" w:cs="Arial"/>
          <w:sz w:val="24"/>
          <w:szCs w:val="24"/>
        </w:rPr>
        <w:t>, reuniram-se em sessão ordinária os membros da comissão eleitoral</w:t>
      </w:r>
      <w:r>
        <w:rPr>
          <w:rFonts w:ascii="Arial" w:hAnsi="Arial" w:cs="Arial"/>
          <w:sz w:val="24"/>
          <w:szCs w:val="24"/>
        </w:rPr>
        <w:t>, para deliberar sobre o questionamento feio pela candidata ao Conselho Administrativo do Ipreville, Viviane Czarnobay, encaminhada através do e-mail do SINSEJ com os seguintes termos: “</w:t>
      </w:r>
      <w:r>
        <w:rPr>
          <w:rFonts w:ascii="Arial" w:hAnsi="Arial" w:cs="Arial"/>
          <w:i/>
          <w:sz w:val="24"/>
          <w:szCs w:val="24"/>
        </w:rPr>
        <w:t>Joinville, 11 de junho de 2019, Presidente da Comissão Eleitoral do Ipreville 2019. Questiona-se o Processo Eleitoral dos Conselhos para o Ipreville 2019, pois na data de ontem (10 de junho de 2019) enquanto se realizava a votação e demonstrava aos colegas o processo se constatou e se filmou o procedimento em que o site do Ipreville solicitava CPF para acesso á Urna eletrônica e que o Login e Senha para votação só estavam sendo solicitados ao primeiro segurado, aos demais inclusive eu (Candidata ao Conselho Administrativo) a solicitação foi apenas do número do CPF. O que coloca em cheque a segurança da votação e questionável o resultado que será apresentado no Sexta-feira (14/06/2019). Questiona-se também o acesso e as exigências para realizar a votação, considerando que a informação repassada em reunião com os candidatos, sobre o dia e forma de votação e o conteúdo do informativo distribuído era de que de que a votação seria on line no Site do Ipreville e a senha de acesso à Urna Eletrônica seria a mesma que a da folha de pagamento (anexo 01). O informativo, inclusive, deixa claro esta forma adotada para a votação, porém, na Segunda-feira dia 10 de Junho, início da votação, o Ipreville informou que seria necessário o CPF, Login e Senha do SEI (Sistema Eletrônico de Informação da Prefeitura Municipal de Joinville), o que dificultou o acesso à urna por parte dos eleitores segurados e duvidoso o sigilo dos votos. Procurou-se a Comissão Eleitoral e os mesmos recomendaram a anulação dos votos daquele local de votação (computador e senhas do servidor Agnaldo), questionei quanto a considerarem a anulação da minha votação e a dos demais servidores segurados que votaram nequela máquina. O Dr Guilherme (Advogado do Ipreville) repassou a orientação da empresa de Tecnologia que acompanha o processo Eleitoral de que era um fato isolado e que o Processo era confiável, ratificado pela Presidente do Processo Eleitoral Cleusa. No mesmo instante se Solicitou a votação no próprio computador do Advogado Guilherme na Sede do Ipreville e se constatou que o ingresso de um segundo segurado para votar no mesmo computador, não precisaria de Login e Senha do SEI, ou seja, a falha na solicitação de Login e senha para assinar e validar a votação acontecia em qualquer computador. O responsável pelo setor de tecnologia do Ipreville Senhor Hélio, o Advogado Guilherme e a Candidata Viviane constataram, na sala do Jurídico no computador do Dr Guilherme, o fato, durante a votação de duas funcionárias seguradas do Ipreville (Sarandymes e a outra voluntária) que puderam votar com seus CPFs, mas apenas um Login e Senha do SEI. Diante dos fatos citados acima solicito a interrupção e anulação desse Processo Eleitoral nos termos que se encontram e se apresentam e retratação para com todos os segurados do Ipreville.”</w:t>
      </w:r>
      <w:r>
        <w:rPr>
          <w:rFonts w:ascii="Arial" w:hAnsi="Arial" w:cs="Arial"/>
          <w:sz w:val="24"/>
          <w:szCs w:val="24"/>
        </w:rPr>
        <w:t xml:space="preserve"> Na oportunidade foi solicitada a presença da Diretora Executiva do Ipreville, Cleusa Mar</w:t>
      </w:r>
      <w:r w:rsidRPr="001549BA">
        <w:rPr>
          <w:rFonts w:ascii="Arial" w:hAnsi="Arial" w:cs="Arial"/>
          <w:sz w:val="24"/>
          <w:szCs w:val="24"/>
        </w:rPr>
        <w:t xml:space="preserve">a Amaral, que relatou o conhecimento dos fatos e que realmente na capacitação aos candidatos, bem como nos Informativos do Ipreville a senha de acesso ao sistema de votação seria a mesma que da folha de pagamento, entretanto, por dificuldades técnicas de segurança de dados apontadas pela SAP, foram disponibilizadas as senhas de acesso ao Sistema SEI, e que tão logo foram tomadas as medidas de divulgação dessa nova sistemática informando que o acesso à votação se daria através do Login e Senha do sistema SEI, como é possível </w:t>
      </w:r>
      <w:r>
        <w:rPr>
          <w:rFonts w:ascii="Arial" w:hAnsi="Arial" w:cs="Arial"/>
          <w:sz w:val="24"/>
          <w:szCs w:val="24"/>
        </w:rPr>
        <w:t>constatar no site do Ipreville,</w:t>
      </w:r>
      <w:r w:rsidRPr="001549BA">
        <w:rPr>
          <w:rFonts w:ascii="Arial" w:hAnsi="Arial" w:cs="Arial"/>
          <w:sz w:val="24"/>
          <w:szCs w:val="24"/>
        </w:rPr>
        <w:t xml:space="preserve"> divulgação ao núcleo de gestão de pessoas, para os e-mails do domínio @joinville.sc.gov.br,  candidatos, entre outros</w:t>
      </w:r>
      <w:r>
        <w:rPr>
          <w:rFonts w:ascii="Arial" w:hAnsi="Arial" w:cs="Arial"/>
          <w:sz w:val="24"/>
          <w:szCs w:val="24"/>
        </w:rPr>
        <w:t xml:space="preserve">. </w:t>
      </w:r>
      <w:r w:rsidRPr="002E745F">
        <w:rPr>
          <w:rFonts w:ascii="Arial" w:hAnsi="Arial" w:cs="Arial"/>
          <w:sz w:val="24"/>
          <w:szCs w:val="24"/>
        </w:rPr>
        <w:t>Relatou ainda que ao contrário da situação pontual descrito pela servidora, existem mais casos de não acesso ao sistema que os casos relatados pela própria Candidata, autora do vídeo em questão</w:t>
      </w:r>
      <w:r>
        <w:rPr>
          <w:rFonts w:ascii="Arial" w:hAnsi="Arial" w:cs="Arial"/>
          <w:sz w:val="24"/>
          <w:szCs w:val="24"/>
        </w:rPr>
        <w:t>. E</w:t>
      </w:r>
      <w:r w:rsidRPr="002E745F">
        <w:rPr>
          <w:rFonts w:ascii="Arial" w:hAnsi="Arial" w:cs="Arial"/>
          <w:sz w:val="24"/>
          <w:szCs w:val="24"/>
        </w:rPr>
        <w:t>m relação ao acesso à votação foram solicitadas informações à empresa de informática e que a mesma relatou</w:t>
      </w:r>
      <w:r w:rsidRPr="001549BA">
        <w:rPr>
          <w:rFonts w:ascii="Arial" w:hAnsi="Arial" w:cs="Arial"/>
          <w:sz w:val="24"/>
          <w:szCs w:val="24"/>
        </w:rPr>
        <w:t xml:space="preserve"> </w:t>
      </w:r>
      <w:r>
        <w:rPr>
          <w:rFonts w:ascii="Arial" w:hAnsi="Arial" w:cs="Arial"/>
          <w:sz w:val="24"/>
          <w:szCs w:val="24"/>
        </w:rPr>
        <w:t>ao Coordenador de TI do Ipreville, Hélio Lunelli, o seguinte: “</w:t>
      </w:r>
      <w:r>
        <w:rPr>
          <w:rFonts w:ascii="Arial" w:hAnsi="Arial" w:cs="Arial"/>
          <w:i/>
          <w:sz w:val="24"/>
          <w:szCs w:val="24"/>
        </w:rPr>
        <w:t>Teremos que relatar que em função do oAuth da prefeitura não deslogar automaticamente, e pelos servidores utilizarem o mesmo computador, ocorreu uma autenticação automática do oAuth em função disso. Isso foi tratado na segunda à noite e desta forma está sendo forçado o logout do oAuth no momento em que o usuário conclui a eleição. Se não concluir o sistema valida quem está logado no oAuth e quem está tentando votar. Se não for a mesma pessoa o sistema de votação emite um alerta e não permite que continue o processo. Neste caso o browser deve ser fechado e o processo reiniciado</w:t>
      </w:r>
      <w:r>
        <w:rPr>
          <w:rFonts w:ascii="Arial" w:hAnsi="Arial" w:cs="Arial"/>
          <w:sz w:val="24"/>
          <w:szCs w:val="24"/>
        </w:rPr>
        <w:t>”. Informa o Coordenador de TI que a empresa não responde pela autenticação das Senhas, que é de responsabilidade da SAP (Secretaria de Administração e Planejamento), e que a empresa responde apenas pela segurança da autenticação. Eu, Guilherme Machado Casali, advogado do Ipreville, e Secretário desta Comissão Eleitoral, informo que recebi a candidata e conversamos sobre o ocorrido, inclusive informando que poderiam acarretar anulação dos votos naquele local. A mesma sugeriu que fossem feitos testes na minha mesa e meu computador, o que efetivamente ocorreu. Entretanto, os fatos não aconteceram conforme a Candidata alega. Efetivamente foram realizados dois votos e na mesma oportunidade foram exigidos Login e Senha do SEI de ambas as servidoras. Ocorre que a servidora Sarandymes, a segunda a votar, foi exigida o Login e Senha do SEI, digitando por várias vezes sua senha, entretanto com erro. Após, a mesma retorna com a senha correta e na nova tentativa de Login foi possível acessar o sistema, embora sem passar pela tela de autenticação. A Comissão Eleitoral deliberou nos seguintes termos: (a) em relação à não utilização da senha da Folha de Pagamento e sim o Login e Senha do SEI, que o art. 21 da Resolução SEI 3116372/2019, de 21 de janeiro de 2019, que Estabelece o Regimento para Eleição dos Membros dos Conselhos Administrativo e Fiscal do Ipreville de 2019, versa que: “Os segurados do Ipreville votarão através do link para acesso ao sistema de eleições eletrônicas na web, utilizando-se da mesma senha pessoal e intransferível para acesso ao sistema de folha de pagamento ou software assemelhado dos servidores ativos, inativos e pensionistas.” Diante desse dispositivo entende-se como válida a utilização do Login e Senha do SEI para acesso ao ambiente de votação, e que foram feitas as divulgações necessárias para tanto. (b) quanto aos fatos narrados da existência da possibilidade de votação sem a exigência de Login e Senha, apenas pelo CPF, deliberou-se que seriam realizados novos testes para observar a segurança da votação, e que fatos serão narrados pelo membro da Comissão Eleitoral, Marcelo Prates Ferreira, representante do SINSEJ, que poderão ser acompanhados pelos demais membros da comissão. P</w:t>
      </w:r>
      <w:r w:rsidRPr="0042484E">
        <w:rPr>
          <w:rFonts w:ascii="Arial" w:hAnsi="Arial" w:cs="Arial"/>
          <w:sz w:val="24"/>
          <w:szCs w:val="24"/>
        </w:rPr>
        <w:t xml:space="preserve">or último </w:t>
      </w:r>
      <w:r>
        <w:rPr>
          <w:rFonts w:ascii="Arial" w:hAnsi="Arial" w:cs="Arial"/>
          <w:sz w:val="24"/>
          <w:szCs w:val="24"/>
        </w:rPr>
        <w:t xml:space="preserve">foi proposta nova </w:t>
      </w:r>
      <w:r w:rsidRPr="0042484E">
        <w:rPr>
          <w:rFonts w:ascii="Arial" w:hAnsi="Arial" w:cs="Arial"/>
          <w:sz w:val="24"/>
          <w:szCs w:val="24"/>
        </w:rPr>
        <w:t>reun</w:t>
      </w:r>
      <w:r>
        <w:rPr>
          <w:rFonts w:ascii="Arial" w:hAnsi="Arial" w:cs="Arial"/>
          <w:sz w:val="24"/>
          <w:szCs w:val="24"/>
        </w:rPr>
        <w:t xml:space="preserve">ião para o dia 13 de junho de 2019, no mesmo local, às dez horas, para continuidade da deliberação do pedido da candidata. </w:t>
      </w:r>
      <w:r w:rsidRPr="0042484E">
        <w:rPr>
          <w:rFonts w:ascii="Arial" w:hAnsi="Arial" w:cs="Arial"/>
          <w:sz w:val="24"/>
          <w:szCs w:val="24"/>
        </w:rPr>
        <w:t xml:space="preserve">Sem mais nada a discutir encerrou-se a reunião, eu, </w:t>
      </w:r>
      <w:r>
        <w:rPr>
          <w:rFonts w:ascii="Arial" w:hAnsi="Arial" w:cs="Arial"/>
          <w:sz w:val="24"/>
          <w:szCs w:val="24"/>
        </w:rPr>
        <w:t>Guilherme Machado Casali</w:t>
      </w:r>
      <w:r w:rsidRPr="0042484E">
        <w:rPr>
          <w:rFonts w:ascii="Arial" w:hAnsi="Arial" w:cs="Arial"/>
          <w:sz w:val="24"/>
          <w:szCs w:val="24"/>
        </w:rPr>
        <w:t>, redig</w:t>
      </w:r>
      <w:r>
        <w:rPr>
          <w:rFonts w:ascii="Arial" w:hAnsi="Arial" w:cs="Arial"/>
          <w:sz w:val="24"/>
          <w:szCs w:val="24"/>
        </w:rPr>
        <w:t xml:space="preserve">i </w:t>
      </w:r>
      <w:r w:rsidRPr="0042484E">
        <w:rPr>
          <w:rFonts w:ascii="Arial" w:hAnsi="Arial" w:cs="Arial"/>
          <w:sz w:val="24"/>
          <w:szCs w:val="24"/>
        </w:rPr>
        <w:t>a presente ata, que após lida e aprovada, vai assinada pelos presentes membros.</w:t>
      </w:r>
    </w:p>
    <w:p w:rsidR="007B1374" w:rsidRDefault="007B1374" w:rsidP="007A22B6">
      <w:pPr>
        <w:jc w:val="both"/>
        <w:rPr>
          <w:sz w:val="24"/>
          <w:szCs w:val="24"/>
        </w:rPr>
      </w:pPr>
    </w:p>
    <w:p w:rsidR="007B1374" w:rsidRPr="0042484E" w:rsidRDefault="007B1374" w:rsidP="007A22B6">
      <w:pPr>
        <w:jc w:val="both"/>
        <w:rPr>
          <w:sz w:val="24"/>
          <w:szCs w:val="24"/>
        </w:rPr>
      </w:pPr>
    </w:p>
    <w:tbl>
      <w:tblPr>
        <w:tblW w:w="0" w:type="auto"/>
        <w:tblLook w:val="01E0"/>
      </w:tblPr>
      <w:tblGrid>
        <w:gridCol w:w="4361"/>
        <w:gridCol w:w="4359"/>
      </w:tblGrid>
      <w:tr w:rsidR="007B1374" w:rsidRPr="0042484E" w:rsidTr="005E7494">
        <w:trPr>
          <w:trHeight w:val="628"/>
        </w:trPr>
        <w:tc>
          <w:tcPr>
            <w:tcW w:w="4475" w:type="dxa"/>
          </w:tcPr>
          <w:p w:rsidR="007B1374" w:rsidRPr="00F8592A" w:rsidRDefault="007B1374" w:rsidP="005E7494">
            <w:pPr>
              <w:spacing w:after="0" w:line="240" w:lineRule="auto"/>
              <w:jc w:val="center"/>
              <w:rPr>
                <w:rFonts w:ascii="Arial" w:hAnsi="Arial" w:cs="Arial"/>
                <w:sz w:val="24"/>
                <w:szCs w:val="24"/>
              </w:rPr>
            </w:pPr>
            <w:r w:rsidRPr="00F8592A">
              <w:rPr>
                <w:rFonts w:ascii="Arial" w:hAnsi="Arial" w:cs="Arial"/>
                <w:sz w:val="24"/>
                <w:szCs w:val="24"/>
              </w:rPr>
              <w:t>Claudio Manoel Bernardes</w:t>
            </w:r>
          </w:p>
          <w:p w:rsidR="007B1374" w:rsidRPr="00F8592A" w:rsidRDefault="007B1374" w:rsidP="005E7494">
            <w:pPr>
              <w:spacing w:after="0" w:line="240" w:lineRule="auto"/>
              <w:jc w:val="center"/>
              <w:rPr>
                <w:rFonts w:ascii="Arial" w:hAnsi="Arial" w:cs="Arial"/>
                <w:sz w:val="24"/>
                <w:szCs w:val="24"/>
              </w:rPr>
            </w:pPr>
            <w:r w:rsidRPr="00F8592A">
              <w:rPr>
                <w:rFonts w:ascii="Arial" w:hAnsi="Arial" w:cs="Arial"/>
                <w:sz w:val="24"/>
                <w:szCs w:val="24"/>
              </w:rPr>
              <w:t>Presidente</w:t>
            </w:r>
          </w:p>
        </w:tc>
        <w:tc>
          <w:tcPr>
            <w:tcW w:w="4475" w:type="dxa"/>
          </w:tcPr>
          <w:p w:rsidR="007B1374" w:rsidRPr="00F8592A" w:rsidRDefault="007B1374" w:rsidP="005E7494">
            <w:pPr>
              <w:spacing w:after="0"/>
              <w:jc w:val="center"/>
              <w:rPr>
                <w:rFonts w:ascii="Arial" w:hAnsi="Arial" w:cs="Arial"/>
                <w:sz w:val="24"/>
                <w:szCs w:val="24"/>
              </w:rPr>
            </w:pPr>
            <w:r w:rsidRPr="00F8592A">
              <w:rPr>
                <w:rFonts w:ascii="Arial" w:hAnsi="Arial" w:cs="Arial"/>
                <w:sz w:val="24"/>
                <w:szCs w:val="24"/>
              </w:rPr>
              <w:t>Guilherme Machado Casali</w:t>
            </w:r>
          </w:p>
          <w:p w:rsidR="007B1374" w:rsidRPr="00F8592A" w:rsidRDefault="007B1374" w:rsidP="005E7494">
            <w:pPr>
              <w:spacing w:after="0" w:line="240" w:lineRule="auto"/>
              <w:jc w:val="center"/>
              <w:rPr>
                <w:rFonts w:ascii="Arial" w:hAnsi="Arial" w:cs="Arial"/>
                <w:sz w:val="24"/>
                <w:szCs w:val="24"/>
              </w:rPr>
            </w:pPr>
            <w:r w:rsidRPr="00F8592A">
              <w:rPr>
                <w:rFonts w:ascii="Arial" w:hAnsi="Arial" w:cs="Arial"/>
                <w:sz w:val="24"/>
                <w:szCs w:val="24"/>
              </w:rPr>
              <w:t>Secretário</w:t>
            </w:r>
          </w:p>
        </w:tc>
      </w:tr>
      <w:tr w:rsidR="007B1374" w:rsidRPr="0042484E" w:rsidTr="005E7494">
        <w:trPr>
          <w:trHeight w:val="868"/>
        </w:trPr>
        <w:tc>
          <w:tcPr>
            <w:tcW w:w="4475" w:type="dxa"/>
          </w:tcPr>
          <w:p w:rsidR="007B1374" w:rsidRPr="0042484E" w:rsidRDefault="007B1374" w:rsidP="005E7494">
            <w:pPr>
              <w:spacing w:after="0" w:line="240" w:lineRule="auto"/>
              <w:jc w:val="center"/>
              <w:rPr>
                <w:sz w:val="24"/>
                <w:szCs w:val="24"/>
              </w:rPr>
            </w:pPr>
          </w:p>
          <w:p w:rsidR="007B1374" w:rsidRDefault="007B1374" w:rsidP="005E7494">
            <w:pPr>
              <w:spacing w:after="0" w:line="240" w:lineRule="auto"/>
              <w:jc w:val="center"/>
              <w:rPr>
                <w:rFonts w:ascii="Arial" w:hAnsi="Arial" w:cs="Arial"/>
                <w:sz w:val="24"/>
                <w:szCs w:val="24"/>
              </w:rPr>
            </w:pPr>
          </w:p>
          <w:p w:rsidR="007B1374" w:rsidRDefault="007B1374" w:rsidP="005E7494">
            <w:pPr>
              <w:spacing w:after="0" w:line="240" w:lineRule="auto"/>
              <w:jc w:val="center"/>
              <w:rPr>
                <w:rFonts w:ascii="Arial" w:hAnsi="Arial" w:cs="Arial"/>
                <w:sz w:val="24"/>
                <w:szCs w:val="24"/>
              </w:rPr>
            </w:pPr>
            <w:r w:rsidRPr="00E3564F">
              <w:rPr>
                <w:rFonts w:ascii="Arial" w:hAnsi="Arial" w:cs="Arial"/>
                <w:sz w:val="24"/>
                <w:szCs w:val="24"/>
              </w:rPr>
              <w:t>Ivone Raimondi Tomaselli</w:t>
            </w:r>
          </w:p>
          <w:p w:rsidR="007B1374" w:rsidRDefault="007B1374" w:rsidP="005E7494">
            <w:pPr>
              <w:spacing w:after="0" w:line="240" w:lineRule="auto"/>
              <w:jc w:val="center"/>
              <w:rPr>
                <w:rFonts w:ascii="Arial" w:hAnsi="Arial" w:cs="Arial"/>
                <w:sz w:val="24"/>
                <w:szCs w:val="24"/>
              </w:rPr>
            </w:pPr>
          </w:p>
          <w:p w:rsidR="007B1374" w:rsidRDefault="007B1374" w:rsidP="005E7494">
            <w:pPr>
              <w:spacing w:after="0" w:line="240" w:lineRule="auto"/>
              <w:jc w:val="center"/>
              <w:rPr>
                <w:rFonts w:ascii="Arial" w:hAnsi="Arial" w:cs="Arial"/>
                <w:sz w:val="24"/>
                <w:szCs w:val="24"/>
              </w:rPr>
            </w:pPr>
          </w:p>
          <w:p w:rsidR="007B1374" w:rsidRDefault="007B1374" w:rsidP="005E7494">
            <w:pPr>
              <w:spacing w:after="0" w:line="240" w:lineRule="auto"/>
              <w:jc w:val="center"/>
              <w:rPr>
                <w:rFonts w:ascii="Arial" w:hAnsi="Arial" w:cs="Arial"/>
                <w:sz w:val="24"/>
                <w:szCs w:val="24"/>
              </w:rPr>
            </w:pPr>
          </w:p>
          <w:p w:rsidR="007B1374" w:rsidRPr="0042484E" w:rsidRDefault="007B1374" w:rsidP="005E7494">
            <w:pPr>
              <w:spacing w:after="0" w:line="240" w:lineRule="auto"/>
              <w:jc w:val="center"/>
              <w:rPr>
                <w:sz w:val="24"/>
                <w:szCs w:val="24"/>
              </w:rPr>
            </w:pPr>
            <w:r>
              <w:rPr>
                <w:rFonts w:ascii="Arial" w:hAnsi="Arial" w:cs="Arial"/>
                <w:sz w:val="24"/>
                <w:szCs w:val="24"/>
              </w:rPr>
              <w:t>Marcelo Prates Ferreira</w:t>
            </w:r>
          </w:p>
        </w:tc>
        <w:tc>
          <w:tcPr>
            <w:tcW w:w="4475" w:type="dxa"/>
          </w:tcPr>
          <w:p w:rsidR="007B1374" w:rsidRDefault="007B1374" w:rsidP="005E7494">
            <w:pPr>
              <w:spacing w:after="0" w:line="240" w:lineRule="auto"/>
              <w:jc w:val="center"/>
              <w:rPr>
                <w:sz w:val="24"/>
                <w:szCs w:val="24"/>
              </w:rPr>
            </w:pPr>
          </w:p>
          <w:p w:rsidR="007B1374" w:rsidRDefault="007B1374" w:rsidP="005E7494">
            <w:pPr>
              <w:spacing w:after="0" w:line="240" w:lineRule="auto"/>
              <w:jc w:val="center"/>
              <w:rPr>
                <w:sz w:val="24"/>
                <w:szCs w:val="24"/>
              </w:rPr>
            </w:pPr>
          </w:p>
          <w:p w:rsidR="007B1374" w:rsidRPr="0042484E" w:rsidRDefault="007B1374" w:rsidP="005E7494">
            <w:pPr>
              <w:spacing w:after="0" w:line="240" w:lineRule="auto"/>
              <w:jc w:val="center"/>
              <w:rPr>
                <w:sz w:val="24"/>
                <w:szCs w:val="24"/>
              </w:rPr>
            </w:pPr>
            <w:r>
              <w:rPr>
                <w:rFonts w:ascii="Arial" w:hAnsi="Arial" w:cs="Arial"/>
                <w:sz w:val="24"/>
                <w:szCs w:val="24"/>
              </w:rPr>
              <w:t>Geni Bucci</w:t>
            </w:r>
          </w:p>
        </w:tc>
      </w:tr>
    </w:tbl>
    <w:p w:rsidR="007B1374" w:rsidRPr="003C4329" w:rsidRDefault="007B1374" w:rsidP="007A22B6">
      <w:pPr>
        <w:spacing w:after="0"/>
        <w:jc w:val="both"/>
        <w:rPr>
          <w:sz w:val="4"/>
          <w:szCs w:val="24"/>
        </w:rPr>
      </w:pPr>
    </w:p>
    <w:p w:rsidR="007B1374" w:rsidRDefault="007B1374" w:rsidP="007A22B6"/>
    <w:p w:rsidR="007B1374" w:rsidRDefault="007B1374"/>
    <w:sectPr w:rsidR="007B1374" w:rsidSect="004D57EB">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A22B6"/>
    <w:rsid w:val="000B2A3A"/>
    <w:rsid w:val="001549BA"/>
    <w:rsid w:val="001973A7"/>
    <w:rsid w:val="001B4F39"/>
    <w:rsid w:val="002D352D"/>
    <w:rsid w:val="002E745F"/>
    <w:rsid w:val="00354A17"/>
    <w:rsid w:val="003C4329"/>
    <w:rsid w:val="0042484E"/>
    <w:rsid w:val="0044736F"/>
    <w:rsid w:val="004D57EB"/>
    <w:rsid w:val="005A23CC"/>
    <w:rsid w:val="005C70DC"/>
    <w:rsid w:val="005E3737"/>
    <w:rsid w:val="005E7494"/>
    <w:rsid w:val="006F6840"/>
    <w:rsid w:val="007A22B6"/>
    <w:rsid w:val="007B1374"/>
    <w:rsid w:val="008C1972"/>
    <w:rsid w:val="00913263"/>
    <w:rsid w:val="00AE4390"/>
    <w:rsid w:val="00B00A99"/>
    <w:rsid w:val="00CC70A3"/>
    <w:rsid w:val="00DD52AF"/>
    <w:rsid w:val="00E3564F"/>
    <w:rsid w:val="00F8592A"/>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22B6"/>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1200</Words>
  <Characters>6480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9ª ATA DA REUNIÃO DA COMISSÃO ELEITORAL – 2019</dc:title>
  <dc:subject/>
  <dc:creator>guilherme</dc:creator>
  <cp:keywords/>
  <dc:description/>
  <cp:lastModifiedBy>zenaide</cp:lastModifiedBy>
  <cp:revision>2</cp:revision>
  <cp:lastPrinted>2019-06-12T16:19:00Z</cp:lastPrinted>
  <dcterms:created xsi:type="dcterms:W3CDTF">2019-06-14T13:27:00Z</dcterms:created>
  <dcterms:modified xsi:type="dcterms:W3CDTF">2019-06-14T13:27:00Z</dcterms:modified>
</cp:coreProperties>
</file>