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957502">
        <w:rPr>
          <w:rFonts w:ascii="Arial" w:hAnsi="Arial" w:cs="Arial"/>
          <w:b/>
          <w:caps/>
          <w:sz w:val="24"/>
          <w:szCs w:val="24"/>
        </w:rPr>
        <w:t>Nota de Esclarecimento</w:t>
      </w: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sz w:val="24"/>
          <w:szCs w:val="24"/>
        </w:rPr>
        <w:t>Pregão 050/2015 – Telefonia Móvel Pessoal (SMP)</w:t>
      </w: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sz w:val="24"/>
          <w:szCs w:val="24"/>
        </w:rPr>
        <w:t xml:space="preserve">No Edital de Pregão 050/2015 – Telefonia Móvel Pessoal (SMP) - publicado no site do Ipreville em 09/12/2015, cujo Aviso foi também publicado no Diário Oficial Eletrônico do Município de Joinville, nº 352 na mesma data, solicitamos aos licitantes interessados observar as seguintes </w:t>
      </w:r>
      <w:r w:rsidRPr="00957502">
        <w:rPr>
          <w:rFonts w:ascii="Arial" w:hAnsi="Arial" w:cs="Arial"/>
          <w:b/>
          <w:sz w:val="24"/>
          <w:szCs w:val="24"/>
        </w:rPr>
        <w:t>ALTERAÇÕES/EXCLUSÕES:</w:t>
      </w: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ONDE SE LÊ: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 xml:space="preserve">Item 3.1.3. </w:t>
      </w:r>
      <w:r w:rsidRPr="00957502">
        <w:rPr>
          <w:rFonts w:ascii="Arial" w:hAnsi="Arial" w:cs="Arial"/>
          <w:sz w:val="24"/>
          <w:szCs w:val="24"/>
        </w:rPr>
        <w:t xml:space="preserve"> Ligações Local (VC1) onde as ligações intra-grupo deverão ter tarifa zero e sem cobrança de AD, quando dentro da área de concessão da Operadora </w:t>
      </w:r>
      <w:r w:rsidRPr="00957502">
        <w:rPr>
          <w:rFonts w:ascii="Arial" w:hAnsi="Arial" w:cs="Arial"/>
          <w:b/>
          <w:sz w:val="24"/>
          <w:szCs w:val="24"/>
        </w:rPr>
        <w:t>CONTRATADA.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Da Minuta do Contrato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6.1.3.</w:t>
      </w:r>
      <w:r w:rsidRPr="00957502">
        <w:rPr>
          <w:rFonts w:ascii="Arial" w:hAnsi="Arial" w:cs="Arial"/>
          <w:sz w:val="24"/>
          <w:szCs w:val="24"/>
        </w:rPr>
        <w:t xml:space="preserve">  Ligações Local (VC1) onde as ligações intra-grupo deverão ter tarifa zero e sem cobrança de AD, quando dentro da área de concessão da Operadora </w:t>
      </w:r>
      <w:r w:rsidRPr="00957502">
        <w:rPr>
          <w:rFonts w:ascii="Arial" w:hAnsi="Arial" w:cs="Arial"/>
          <w:b/>
          <w:sz w:val="24"/>
          <w:szCs w:val="24"/>
        </w:rPr>
        <w:t>CONTRATADA.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LEIA-SE: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3.1.3.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 xml:space="preserve">Quando dentro da área de concessão da Operadora </w:t>
      </w:r>
      <w:r w:rsidRPr="00957502">
        <w:rPr>
          <w:rFonts w:ascii="Arial" w:hAnsi="Arial" w:cs="Arial"/>
          <w:b/>
          <w:sz w:val="24"/>
          <w:szCs w:val="24"/>
        </w:rPr>
        <w:t>CONTRATADA</w:t>
      </w:r>
      <w:r w:rsidRPr="00957502">
        <w:rPr>
          <w:rFonts w:ascii="Arial" w:hAnsi="Arial" w:cs="Arial"/>
          <w:sz w:val="24"/>
          <w:szCs w:val="24"/>
        </w:rPr>
        <w:t xml:space="preserve"> não deve haver cobrança de AD (Adicional por Chamada).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Da Minuta do Contrato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6.1.3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 xml:space="preserve">Quando dentro da área de concessão da Operadora </w:t>
      </w:r>
      <w:r w:rsidRPr="00957502">
        <w:rPr>
          <w:rFonts w:ascii="Arial" w:hAnsi="Arial" w:cs="Arial"/>
          <w:b/>
          <w:sz w:val="24"/>
          <w:szCs w:val="24"/>
        </w:rPr>
        <w:t>CONTRATADA</w:t>
      </w:r>
      <w:r w:rsidRPr="00957502">
        <w:rPr>
          <w:rFonts w:ascii="Arial" w:hAnsi="Arial" w:cs="Arial"/>
          <w:sz w:val="24"/>
          <w:szCs w:val="24"/>
        </w:rPr>
        <w:t xml:space="preserve"> não deve haver cobrança de AD (Adicional por Chamada).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EXCLUIR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3.1.8.2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>Transmissão de Dados para Computador, Notebook, Netbook ou outros com utilização de mini-modem ou similar.</w:t>
      </w: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Da Minuta do Contrato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6.1.8.2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>Transmissão de Dados para Computador, Notebook, Netbook ou outros com utilização de mini-modem ou similar.</w:t>
      </w:r>
    </w:p>
    <w:p w:rsidR="00EE5400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ONDE SE LÊ: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3.1.9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>Para o serviço de comunicação de dados, o tráfego mínimo previsto é de 2GB com velocidade média de 11 Mbps. As condições de fornecimento e qualidade devem atender a regulamentação vigente da ANATEL – Resolução n. 574, de 28 de outubro de 2011. Caso seja necessário, a assinatura do Provedor de Acesso à Internet deve estar inclusa nos preços praticados para este item.</w:t>
      </w:r>
    </w:p>
    <w:p w:rsidR="00EE5400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Da Minuta do Contrato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6.1.9</w:t>
      </w:r>
      <w:r w:rsidRPr="00957502">
        <w:rPr>
          <w:rFonts w:ascii="Arial" w:hAnsi="Arial" w:cs="Arial"/>
          <w:i/>
          <w:sz w:val="24"/>
          <w:szCs w:val="24"/>
        </w:rPr>
        <w:tab/>
      </w:r>
      <w:r w:rsidRPr="00957502">
        <w:rPr>
          <w:rFonts w:ascii="Arial" w:hAnsi="Arial" w:cs="Arial"/>
          <w:sz w:val="24"/>
          <w:szCs w:val="24"/>
        </w:rPr>
        <w:t>Para o serviço de comunicação de dados, o tráfego mínimo previsto é de 2 GB com velocidade média de 11 Mbps. As condições de fornecimento e qualidade devem atender a regulamentação vigente da ANATEL – Resolução n. 574, de 28 de outubro de 2011. Caso seja necessário, a assinatura do Provedor de Acesso à Internet deve estar inclusa nos preços praticados para este item.</w:t>
      </w: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LEIA-SE: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3.1.9.</w:t>
      </w:r>
      <w:r w:rsidRPr="00957502">
        <w:rPr>
          <w:rFonts w:ascii="Arial" w:hAnsi="Arial" w:cs="Arial"/>
          <w:i/>
          <w:sz w:val="24"/>
          <w:szCs w:val="24"/>
        </w:rPr>
        <w:tab/>
      </w:r>
      <w:r w:rsidRPr="00957502">
        <w:rPr>
          <w:rFonts w:ascii="Arial" w:hAnsi="Arial" w:cs="Arial"/>
          <w:sz w:val="24"/>
          <w:szCs w:val="24"/>
        </w:rPr>
        <w:t xml:space="preserve">Para o serviço de comunicação de dados, o tráfego mínimo previsto é de 2 GB, devendo a </w:t>
      </w:r>
      <w:r w:rsidRPr="00957502">
        <w:rPr>
          <w:rFonts w:ascii="Arial" w:hAnsi="Arial" w:cs="Arial"/>
          <w:b/>
          <w:sz w:val="24"/>
          <w:szCs w:val="24"/>
        </w:rPr>
        <w:t xml:space="preserve">CONTRATADA </w:t>
      </w:r>
      <w:r w:rsidRPr="00957502">
        <w:rPr>
          <w:rFonts w:ascii="Arial" w:hAnsi="Arial" w:cs="Arial"/>
          <w:sz w:val="24"/>
          <w:szCs w:val="24"/>
        </w:rPr>
        <w:t xml:space="preserve">atender as condições de fornecimento e qualidade previstas em regulamentação vigente da ANATEL – Resolução nº 574, de 28 de outubro de 2011. Caso seja necessário, a assinatura do Provedor de Acesso à Internet deve estar inclusa nos preços praticados para este item </w:t>
      </w: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Da Minuta do Contrato</w:t>
      </w:r>
    </w:p>
    <w:p w:rsidR="00EE5400" w:rsidRPr="00957502" w:rsidRDefault="00EE5400" w:rsidP="00957502">
      <w:pPr>
        <w:tabs>
          <w:tab w:val="num" w:pos="0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i/>
          <w:sz w:val="24"/>
          <w:szCs w:val="24"/>
        </w:rPr>
        <w:t>Item 6.1.9</w:t>
      </w:r>
      <w:r w:rsidRPr="00957502">
        <w:rPr>
          <w:rFonts w:ascii="Arial" w:hAnsi="Arial" w:cs="Arial"/>
          <w:sz w:val="24"/>
          <w:szCs w:val="24"/>
        </w:rPr>
        <w:t xml:space="preserve"> </w:t>
      </w:r>
      <w:r w:rsidRPr="00957502">
        <w:rPr>
          <w:rFonts w:ascii="Arial" w:hAnsi="Arial" w:cs="Arial"/>
          <w:sz w:val="24"/>
          <w:szCs w:val="24"/>
        </w:rPr>
        <w:tab/>
        <w:t xml:space="preserve">Para o serviço de comunicação de dados, o tráfego mínimo previsto é de 2 GB, devendo a </w:t>
      </w:r>
      <w:r w:rsidRPr="00957502">
        <w:rPr>
          <w:rFonts w:ascii="Arial" w:hAnsi="Arial" w:cs="Arial"/>
          <w:b/>
          <w:sz w:val="24"/>
          <w:szCs w:val="24"/>
        </w:rPr>
        <w:t xml:space="preserve">CONTRATADA </w:t>
      </w:r>
      <w:r w:rsidRPr="00957502">
        <w:rPr>
          <w:rFonts w:ascii="Arial" w:hAnsi="Arial" w:cs="Arial"/>
          <w:sz w:val="24"/>
          <w:szCs w:val="24"/>
        </w:rPr>
        <w:t>atender as condições de fornecimento e qualidade previstas em regulamentação vigente da ANATEL – Resolução nº 574, de 28 de outubro de 2011. Caso seja necessário, a assinatura do Provedor de Acesso à Internet deve estar inclusa nos preços praticados para este item</w:t>
      </w:r>
      <w:r>
        <w:rPr>
          <w:rFonts w:ascii="Arial" w:hAnsi="Arial" w:cs="Arial"/>
          <w:sz w:val="24"/>
          <w:szCs w:val="24"/>
        </w:rPr>
        <w:t>.</w:t>
      </w: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E5400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57502">
        <w:rPr>
          <w:rFonts w:ascii="Arial" w:hAnsi="Arial" w:cs="Arial"/>
          <w:b/>
          <w:sz w:val="24"/>
          <w:szCs w:val="24"/>
          <w:u w:val="single"/>
        </w:rPr>
        <w:t>EXCLUIR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502">
        <w:rPr>
          <w:rFonts w:ascii="Arial" w:hAnsi="Arial" w:cs="Arial"/>
          <w:b/>
          <w:sz w:val="24"/>
          <w:szCs w:val="24"/>
        </w:rPr>
        <w:t>Do Termo de Referência</w:t>
      </w:r>
    </w:p>
    <w:p w:rsidR="00EE5400" w:rsidRPr="00957502" w:rsidRDefault="00EE5400" w:rsidP="00957502">
      <w:pPr>
        <w:pStyle w:val="BodyTextIndent"/>
        <w:tabs>
          <w:tab w:val="left" w:pos="1418"/>
        </w:tabs>
        <w:spacing w:after="0"/>
        <w:ind w:left="0"/>
        <w:jc w:val="both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Item </w:t>
      </w:r>
      <w:r w:rsidRPr="00957502">
        <w:rPr>
          <w:rFonts w:ascii="Arial" w:hAnsi="Arial" w:cs="Arial"/>
          <w:i/>
          <w:sz w:val="24"/>
          <w:szCs w:val="24"/>
        </w:rPr>
        <w:t>4.2.1</w:t>
      </w:r>
      <w:r w:rsidRPr="00957502">
        <w:rPr>
          <w:rFonts w:ascii="Arial" w:hAnsi="Arial" w:cs="Arial"/>
          <w:sz w:val="24"/>
          <w:szCs w:val="24"/>
        </w:rPr>
        <w:t>. Disponibilizar consultor técnico durante a vigência do Contrato, informando o número de telefone móvel para contato</w:t>
      </w: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E5400" w:rsidRPr="00957502" w:rsidRDefault="00EE5400" w:rsidP="00957502">
      <w:pPr>
        <w:tabs>
          <w:tab w:val="num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sz w:val="24"/>
          <w:szCs w:val="24"/>
        </w:rPr>
        <w:t>Joinville, 0</w:t>
      </w:r>
      <w:r>
        <w:rPr>
          <w:rFonts w:ascii="Arial" w:hAnsi="Arial" w:cs="Arial"/>
          <w:sz w:val="24"/>
          <w:szCs w:val="24"/>
        </w:rPr>
        <w:t>4</w:t>
      </w:r>
      <w:r w:rsidRPr="0095750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janeiro </w:t>
      </w:r>
      <w:r w:rsidRPr="00957502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6</w:t>
      </w:r>
      <w:r w:rsidRPr="00957502">
        <w:rPr>
          <w:rFonts w:ascii="Arial" w:hAnsi="Arial" w:cs="Arial"/>
          <w:sz w:val="24"/>
          <w:szCs w:val="24"/>
        </w:rPr>
        <w:t>.</w:t>
      </w:r>
    </w:p>
    <w:p w:rsidR="00EE5400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5400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5400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5400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sz w:val="24"/>
          <w:szCs w:val="24"/>
        </w:rPr>
        <w:t>Marcia Helena Valério Alacon</w:t>
      </w:r>
    </w:p>
    <w:p w:rsidR="00EE5400" w:rsidRPr="00957502" w:rsidRDefault="00EE5400" w:rsidP="0095750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7502">
        <w:rPr>
          <w:rFonts w:ascii="Arial" w:hAnsi="Arial" w:cs="Arial"/>
          <w:sz w:val="24"/>
          <w:szCs w:val="24"/>
        </w:rPr>
        <w:t>Diretora-Presidente</w:t>
      </w:r>
    </w:p>
    <w:p w:rsidR="00EE5400" w:rsidRPr="00957502" w:rsidRDefault="00EE5400" w:rsidP="009575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E5400" w:rsidRPr="00957502" w:rsidSect="00FF2006"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DFC"/>
    <w:rsid w:val="002B2F14"/>
    <w:rsid w:val="00533D85"/>
    <w:rsid w:val="005A5267"/>
    <w:rsid w:val="005D3D29"/>
    <w:rsid w:val="00790E6A"/>
    <w:rsid w:val="007A429D"/>
    <w:rsid w:val="007A49E3"/>
    <w:rsid w:val="00957502"/>
    <w:rsid w:val="00B27F4C"/>
    <w:rsid w:val="00BB4983"/>
    <w:rsid w:val="00BB4C28"/>
    <w:rsid w:val="00C17BD3"/>
    <w:rsid w:val="00C86F19"/>
    <w:rsid w:val="00D33DFC"/>
    <w:rsid w:val="00E12655"/>
    <w:rsid w:val="00ED0D44"/>
    <w:rsid w:val="00ED24BC"/>
    <w:rsid w:val="00ED7D98"/>
    <w:rsid w:val="00EE5400"/>
    <w:rsid w:val="00F87D1D"/>
    <w:rsid w:val="00FF2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F4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33DFC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33DFC"/>
    <w:rPr>
      <w:rFonts w:ascii="Arial" w:hAnsi="Arial" w:cs="Times New Roman"/>
      <w:sz w:val="20"/>
      <w:szCs w:val="20"/>
      <w:lang w:eastAsia="pt-BR"/>
    </w:rPr>
  </w:style>
  <w:style w:type="paragraph" w:styleId="PlainText">
    <w:name w:val="Plain Text"/>
    <w:basedOn w:val="Normal"/>
    <w:link w:val="PlainTextChar"/>
    <w:uiPriority w:val="99"/>
    <w:semiHidden/>
    <w:rsid w:val="00C86F1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86F19"/>
    <w:rPr>
      <w:rFonts w:ascii="Consolas" w:hAnsi="Consolas" w:cs="Times New Roman"/>
      <w:sz w:val="21"/>
      <w:szCs w:val="21"/>
    </w:rPr>
  </w:style>
  <w:style w:type="paragraph" w:styleId="BodyTextIndent">
    <w:name w:val="Body Text Indent"/>
    <w:basedOn w:val="Normal"/>
    <w:link w:val="BodyTextIndentChar"/>
    <w:uiPriority w:val="99"/>
    <w:rsid w:val="002B2F1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B2F14"/>
    <w:rPr>
      <w:rFonts w:ascii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88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3</Pages>
  <Words>510</Words>
  <Characters>2754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Niviane</dc:creator>
  <cp:keywords/>
  <dc:description/>
  <cp:lastModifiedBy>luciane</cp:lastModifiedBy>
  <cp:revision>16</cp:revision>
  <dcterms:created xsi:type="dcterms:W3CDTF">2016-01-04T13:54:00Z</dcterms:created>
  <dcterms:modified xsi:type="dcterms:W3CDTF">2016-01-05T14:47:00Z</dcterms:modified>
</cp:coreProperties>
</file>